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0788" w:rsidRPr="00850788" w:rsidRDefault="00850788" w:rsidP="00850788">
      <w:pPr>
        <w:spacing w:after="0" w:line="240" w:lineRule="auto"/>
        <w:jc w:val="center"/>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No. 45/51/97-P&amp;</w:t>
      </w:r>
      <w:proofErr w:type="gramStart"/>
      <w:r w:rsidRPr="00850788">
        <w:rPr>
          <w:rFonts w:ascii="Bookman Old Style" w:eastAsia="Times New Roman" w:hAnsi="Bookman Old Style" w:cs="Times New Roman"/>
          <w:b/>
          <w:bCs/>
          <w:color w:val="000000"/>
          <w:sz w:val="27"/>
          <w:lang w:bidi="hi-IN"/>
        </w:rPr>
        <w:t>PW(</w:t>
      </w:r>
      <w:proofErr w:type="gramEnd"/>
      <w:r w:rsidRPr="00850788">
        <w:rPr>
          <w:rFonts w:ascii="Bookman Old Style" w:eastAsia="Times New Roman" w:hAnsi="Bookman Old Style" w:cs="Times New Roman"/>
          <w:b/>
          <w:bCs/>
          <w:color w:val="000000"/>
          <w:sz w:val="27"/>
          <w:szCs w:val="27"/>
          <w:lang w:bidi="hi-IN"/>
        </w:rPr>
        <w:t>E) Vol. II</w:t>
      </w:r>
    </w:p>
    <w:p w:rsidR="00850788" w:rsidRPr="00850788" w:rsidRDefault="00850788" w:rsidP="00850788">
      <w:pPr>
        <w:spacing w:after="0" w:line="240" w:lineRule="auto"/>
        <w:jc w:val="center"/>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Government</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of</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India</w:t>
      </w:r>
    </w:p>
    <w:p w:rsidR="00850788" w:rsidRPr="00850788" w:rsidRDefault="00850788" w:rsidP="00850788">
      <w:pPr>
        <w:spacing w:after="0" w:line="240" w:lineRule="auto"/>
        <w:jc w:val="center"/>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Ministry</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of Personnel,</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Public</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Grievances,</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and</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Pensions</w:t>
      </w:r>
    </w:p>
    <w:p w:rsidR="00850788" w:rsidRPr="00850788" w:rsidRDefault="00850788" w:rsidP="00850788">
      <w:pPr>
        <w:spacing w:after="0" w:line="240" w:lineRule="auto"/>
        <w:jc w:val="center"/>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Department</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of</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Pension</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and</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Pensioner’s Welfare</w:t>
      </w:r>
    </w:p>
    <w:p w:rsidR="00850788" w:rsidRPr="00850788" w:rsidRDefault="00850788" w:rsidP="00850788">
      <w:pPr>
        <w:spacing w:after="0" w:line="240" w:lineRule="auto"/>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right"/>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3</w:t>
      </w:r>
      <w:r w:rsidRPr="00850788">
        <w:rPr>
          <w:rFonts w:ascii="Bookman Old Style" w:eastAsia="Times New Roman" w:hAnsi="Bookman Old Style" w:cs="Times New Roman"/>
          <w:b/>
          <w:bCs/>
          <w:color w:val="000000"/>
          <w:sz w:val="27"/>
          <w:szCs w:val="27"/>
          <w:vertAlign w:val="superscript"/>
          <w:lang w:bidi="hi-IN"/>
        </w:rPr>
        <w:t>rd</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 xml:space="preserve">Floor, </w:t>
      </w:r>
      <w:proofErr w:type="spellStart"/>
      <w:r w:rsidRPr="00850788">
        <w:rPr>
          <w:rFonts w:ascii="Bookman Old Style" w:eastAsia="Times New Roman" w:hAnsi="Bookman Old Style" w:cs="Times New Roman"/>
          <w:b/>
          <w:bCs/>
          <w:color w:val="000000"/>
          <w:sz w:val="27"/>
          <w:szCs w:val="27"/>
          <w:lang w:bidi="hi-IN"/>
        </w:rPr>
        <w:t>Lok</w:t>
      </w:r>
      <w:proofErr w:type="spellEnd"/>
      <w:r w:rsidRPr="00850788">
        <w:rPr>
          <w:rFonts w:ascii="Bookman Old Style" w:eastAsia="Times New Roman" w:hAnsi="Bookman Old Style" w:cs="Times New Roman"/>
          <w:b/>
          <w:bCs/>
          <w:color w:val="000000"/>
          <w:sz w:val="27"/>
          <w:szCs w:val="27"/>
          <w:lang w:bidi="hi-IN"/>
        </w:rPr>
        <w:t xml:space="preserve"> </w:t>
      </w:r>
      <w:proofErr w:type="spellStart"/>
      <w:r w:rsidRPr="00850788">
        <w:rPr>
          <w:rFonts w:ascii="Bookman Old Style" w:eastAsia="Times New Roman" w:hAnsi="Bookman Old Style" w:cs="Times New Roman"/>
          <w:b/>
          <w:bCs/>
          <w:color w:val="000000"/>
          <w:sz w:val="27"/>
          <w:szCs w:val="27"/>
          <w:lang w:bidi="hi-IN"/>
        </w:rPr>
        <w:t>Nayak</w:t>
      </w:r>
      <w:proofErr w:type="spellEnd"/>
      <w:r w:rsidRPr="00850788">
        <w:rPr>
          <w:rFonts w:ascii="Bookman Old Style" w:eastAsia="Times New Roman" w:hAnsi="Bookman Old Style" w:cs="Times New Roman"/>
          <w:b/>
          <w:bCs/>
          <w:color w:val="000000"/>
          <w:sz w:val="27"/>
          <w:lang w:bidi="hi-IN"/>
        </w:rPr>
        <w:t> </w:t>
      </w:r>
      <w:proofErr w:type="spellStart"/>
      <w:r w:rsidRPr="00850788">
        <w:rPr>
          <w:rFonts w:ascii="Bookman Old Style" w:eastAsia="Times New Roman" w:hAnsi="Bookman Old Style" w:cs="Times New Roman"/>
          <w:b/>
          <w:bCs/>
          <w:color w:val="000000"/>
          <w:sz w:val="27"/>
          <w:lang w:bidi="hi-IN"/>
        </w:rPr>
        <w:t>Bhavan</w:t>
      </w:r>
      <w:proofErr w:type="spellEnd"/>
    </w:p>
    <w:p w:rsidR="00850788" w:rsidRPr="00850788" w:rsidRDefault="00850788" w:rsidP="00850788">
      <w:pPr>
        <w:spacing w:after="0" w:line="240" w:lineRule="auto"/>
        <w:jc w:val="right"/>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Khan Market,</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New</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Delhi</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 110003</w:t>
      </w:r>
    </w:p>
    <w:p w:rsidR="00850788" w:rsidRPr="00850788" w:rsidRDefault="00850788" w:rsidP="00850788">
      <w:pPr>
        <w:spacing w:after="0" w:line="240" w:lineRule="auto"/>
        <w:jc w:val="right"/>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Dated:</w:t>
      </w:r>
      <w:r w:rsidRPr="00850788">
        <w:rPr>
          <w:rFonts w:ascii="Bookman Old Style" w:eastAsia="Times New Roman" w:hAnsi="Bookman Old Style" w:cs="Times New Roman"/>
          <w:b/>
          <w:bCs/>
          <w:color w:val="000000"/>
          <w:sz w:val="27"/>
          <w:lang w:bidi="hi-IN"/>
        </w:rPr>
        <w:t> 25</w:t>
      </w:r>
      <w:r w:rsidRPr="00850788">
        <w:rPr>
          <w:rFonts w:ascii="Bookman Old Style" w:eastAsia="Times New Roman" w:hAnsi="Bookman Old Style" w:cs="Times New Roman"/>
          <w:b/>
          <w:bCs/>
          <w:color w:val="000000"/>
          <w:sz w:val="27"/>
          <w:vertAlign w:val="superscript"/>
          <w:lang w:bidi="hi-IN"/>
        </w:rPr>
        <w:t>th</w:t>
      </w:r>
      <w:proofErr w:type="gramStart"/>
      <w:r w:rsidRPr="00850788">
        <w:rPr>
          <w:rFonts w:ascii="Bookman Old Style" w:eastAsia="Times New Roman" w:hAnsi="Bookman Old Style" w:cs="Times New Roman"/>
          <w:b/>
          <w:bCs/>
          <w:color w:val="000000"/>
          <w:sz w:val="27"/>
          <w:lang w:bidi="hi-IN"/>
        </w:rPr>
        <w:t>  July</w:t>
      </w:r>
      <w:proofErr w:type="gramEnd"/>
      <w:r w:rsidRPr="00850788">
        <w:rPr>
          <w:rFonts w:ascii="Bookman Old Style" w:eastAsia="Times New Roman" w:hAnsi="Bookman Old Style" w:cs="Times New Roman"/>
          <w:b/>
          <w:bCs/>
          <w:color w:val="000000"/>
          <w:sz w:val="27"/>
          <w:szCs w:val="27"/>
          <w:lang w:bidi="hi-IN"/>
        </w:rPr>
        <w:t>, 2001</w:t>
      </w:r>
    </w:p>
    <w:p w:rsidR="00850788" w:rsidRPr="00850788" w:rsidRDefault="00850788" w:rsidP="00850788">
      <w:pPr>
        <w:spacing w:after="0" w:line="240" w:lineRule="auto"/>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center"/>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OFFICE</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MEMORANDUM</w:t>
      </w:r>
    </w:p>
    <w:p w:rsidR="00850788" w:rsidRPr="00850788" w:rsidRDefault="00850788" w:rsidP="00850788">
      <w:pPr>
        <w:spacing w:after="0" w:line="240" w:lineRule="auto"/>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ind w:left="1260" w:hanging="1260"/>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Subject:</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Eligibility</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of</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disabled</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divorced/ widowed</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daughter</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for</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grant</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of</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family</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b/>
          <w:bCs/>
          <w:color w:val="000000"/>
          <w:sz w:val="27"/>
          <w:szCs w:val="27"/>
          <w:lang w:bidi="hi-IN"/>
        </w:rPr>
        <w:t>pension.</w:t>
      </w:r>
    </w:p>
    <w:p w:rsidR="00850788" w:rsidRPr="00850788" w:rsidRDefault="00850788" w:rsidP="00850788">
      <w:pPr>
        <w:spacing w:after="0" w:line="240" w:lineRule="auto"/>
        <w:ind w:left="1260" w:hanging="1260"/>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 </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         </w:t>
      </w:r>
      <w:r w:rsidRPr="00850788">
        <w:rPr>
          <w:rFonts w:ascii="Bookman Old Style" w:eastAsia="Times New Roman" w:hAnsi="Bookman Old Style" w:cs="Times New Roman"/>
          <w:b/>
          <w:bCs/>
          <w:color w:val="000000"/>
          <w:sz w:val="27"/>
          <w:lang w:bidi="hi-IN"/>
        </w:rPr>
        <w:t> </w:t>
      </w:r>
      <w:r w:rsidRPr="00850788">
        <w:rPr>
          <w:rFonts w:ascii="Bookman Old Style" w:eastAsia="Times New Roman" w:hAnsi="Bookman Old Style" w:cs="Times New Roman"/>
          <w:color w:val="000000"/>
          <w:sz w:val="27"/>
          <w:szCs w:val="27"/>
          <w:lang w:bidi="hi-IN"/>
        </w:rPr>
        <w:t>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Government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India</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vide its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Office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Memorandum</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even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number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dated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5</w:t>
      </w:r>
      <w:r w:rsidRPr="00850788">
        <w:rPr>
          <w:rFonts w:ascii="Bookman Old Style" w:eastAsia="Times New Roman" w:hAnsi="Bookman Old Style" w:cs="Times New Roman"/>
          <w:color w:val="000000"/>
          <w:sz w:val="27"/>
          <w:szCs w:val="27"/>
          <w:vertAlign w:val="superscript"/>
          <w:lang w:bidi="hi-IN"/>
        </w:rPr>
        <w:t>th</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March, 1998</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read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with the Office memorandum dated 21</w:t>
      </w:r>
      <w:r w:rsidRPr="00850788">
        <w:rPr>
          <w:rFonts w:ascii="Bookman Old Style" w:eastAsia="Times New Roman" w:hAnsi="Bookman Old Style" w:cs="Times New Roman"/>
          <w:color w:val="000000"/>
          <w:sz w:val="27"/>
          <w:szCs w:val="27"/>
          <w:vertAlign w:val="superscript"/>
          <w:lang w:bidi="hi-IN"/>
        </w:rPr>
        <w:t>st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July, 1999 has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made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eligible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divorced/widowed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daughter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for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grant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family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pension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subject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to</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the conditions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specified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in these OMs.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Further, the disabled daughter is already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eligible for family pension for life under the proviso to Rule 54(6) of the CCS (Pension) Rules, 1972 on fulfillment of the conditions specified under this proviso and one of the conditions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therein is that the disabled daughter is eligible for family pension till her marriage or earning her livelihood.</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2.      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view</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above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provisions, this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Department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has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been receiving representations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regarding</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eligibility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disabled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daughter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 xml:space="preserve">who has been </w:t>
      </w:r>
      <w:proofErr w:type="spellStart"/>
      <w:r w:rsidRPr="00850788">
        <w:rPr>
          <w:rFonts w:ascii="Bookman Old Style" w:eastAsia="Times New Roman" w:hAnsi="Bookman Old Style" w:cs="Times New Roman"/>
          <w:color w:val="000000"/>
          <w:sz w:val="27"/>
          <w:szCs w:val="27"/>
          <w:lang w:bidi="hi-IN"/>
        </w:rPr>
        <w:t>divorcedafter</w:t>
      </w:r>
      <w:proofErr w:type="spellEnd"/>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crossing</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25 years 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age, as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family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pension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to</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the divorced daughters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under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this Department’s O.M.</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dated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5.3.1998 is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admissible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till</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25 years or till their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remarriage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or their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earning</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sum</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Rs</w:t>
      </w:r>
      <w:r w:rsidRPr="00850788">
        <w:rPr>
          <w:rFonts w:ascii="Bookman Old Style" w:eastAsia="Times New Roman" w:hAnsi="Bookman Old Style" w:cs="Times New Roman"/>
          <w:color w:val="000000"/>
          <w:sz w:val="27"/>
          <w:szCs w:val="27"/>
          <w:lang w:bidi="hi-IN"/>
        </w:rPr>
        <w:t>. 2550/- whichever is earlier.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The matter has been considered in this Department.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It has been decided that if the marriage of the disabled daughter is legally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annulled, she would be eligible for family pension for life from the date her marriage stands annulled, subject to the following conditions:-</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ind w:left="1080" w:hanging="720"/>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w:t>
      </w:r>
      <w:proofErr w:type="spellStart"/>
      <w:r w:rsidRPr="00850788">
        <w:rPr>
          <w:rFonts w:ascii="Bookman Old Style" w:eastAsia="Times New Roman" w:hAnsi="Bookman Old Style" w:cs="Times New Roman"/>
          <w:color w:val="000000"/>
          <w:sz w:val="27"/>
          <w:szCs w:val="27"/>
          <w:lang w:bidi="hi-IN"/>
        </w:rPr>
        <w:t>i</w:t>
      </w:r>
      <w:proofErr w:type="spellEnd"/>
      <w:r w:rsidRPr="00850788">
        <w:rPr>
          <w:rFonts w:ascii="Bookman Old Style" w:eastAsia="Times New Roman" w:hAnsi="Bookman Old Style" w:cs="Times New Roman"/>
          <w:color w:val="000000"/>
          <w:sz w:val="27"/>
          <w:szCs w:val="27"/>
          <w:lang w:bidi="hi-IN"/>
        </w:rPr>
        <w:t>)</w:t>
      </w:r>
      <w:r w:rsidRPr="00850788">
        <w:rPr>
          <w:rFonts w:ascii="Times New Roman" w:eastAsia="Times New Roman" w:hAnsi="Times New Roman" w:cs="Times New Roman"/>
          <w:color w:val="000000"/>
          <w:sz w:val="14"/>
          <w:szCs w:val="14"/>
          <w:lang w:bidi="hi-IN"/>
        </w:rPr>
        <w:t>                </w:t>
      </w:r>
      <w:r w:rsidRPr="00850788">
        <w:rPr>
          <w:rFonts w:ascii="Times New Roman" w:eastAsia="Times New Roman" w:hAnsi="Times New Roman" w:cs="Times New Roman"/>
          <w:color w:val="000000"/>
          <w:sz w:val="14"/>
          <w:lang w:bidi="hi-IN"/>
        </w:rPr>
        <w:t> </w:t>
      </w:r>
      <w:r w:rsidRPr="00850788">
        <w:rPr>
          <w:rFonts w:ascii="Bookman Old Style" w:eastAsia="Times New Roman" w:hAnsi="Bookman Old Style" w:cs="Times New Roman"/>
          <w:color w:val="000000"/>
          <w:sz w:val="27"/>
          <w:szCs w:val="27"/>
          <w:lang w:bidi="hi-IN"/>
        </w:rPr>
        <w:t>Divorce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valid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law</w:t>
      </w:r>
    </w:p>
    <w:p w:rsidR="00850788" w:rsidRPr="00850788" w:rsidRDefault="00850788" w:rsidP="00850788">
      <w:pPr>
        <w:spacing w:after="0" w:line="240" w:lineRule="auto"/>
        <w:ind w:left="1080" w:hanging="720"/>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(ii)</w:t>
      </w:r>
      <w:r w:rsidRPr="00850788">
        <w:rPr>
          <w:rFonts w:ascii="Times New Roman" w:eastAsia="Times New Roman" w:hAnsi="Times New Roman" w:cs="Times New Roman"/>
          <w:color w:val="000000"/>
          <w:sz w:val="14"/>
          <w:szCs w:val="14"/>
          <w:lang w:bidi="hi-IN"/>
        </w:rPr>
        <w:t>             </w:t>
      </w:r>
      <w:r w:rsidRPr="00850788">
        <w:rPr>
          <w:rFonts w:ascii="Times New Roman" w:eastAsia="Times New Roman" w:hAnsi="Times New Roman" w:cs="Times New Roman"/>
          <w:color w:val="000000"/>
          <w:sz w:val="14"/>
          <w:lang w:bidi="hi-IN"/>
        </w:rPr>
        <w:t> </w:t>
      </w:r>
      <w:r w:rsidRPr="00850788">
        <w:rPr>
          <w:rFonts w:ascii="Bookman Old Style" w:eastAsia="Times New Roman" w:hAnsi="Bookman Old Style" w:cs="Times New Roman"/>
          <w:color w:val="000000"/>
          <w:sz w:val="27"/>
          <w:szCs w:val="27"/>
          <w:lang w:bidi="hi-IN"/>
        </w:rPr>
        <w:t>Divorced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daughter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comes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back</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to</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parental</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home</w:t>
      </w:r>
    </w:p>
    <w:p w:rsidR="00850788" w:rsidRPr="00850788" w:rsidRDefault="00850788" w:rsidP="00850788">
      <w:pPr>
        <w:spacing w:after="0" w:line="240" w:lineRule="auto"/>
        <w:ind w:left="1080" w:hanging="720"/>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lastRenderedPageBreak/>
        <w:t>(iii)</w:t>
      </w:r>
      <w:r w:rsidRPr="00850788">
        <w:rPr>
          <w:rFonts w:ascii="Times New Roman" w:eastAsia="Times New Roman" w:hAnsi="Times New Roman" w:cs="Times New Roman"/>
          <w:color w:val="000000"/>
          <w:sz w:val="14"/>
          <w:szCs w:val="14"/>
          <w:lang w:bidi="hi-IN"/>
        </w:rPr>
        <w:t>           </w:t>
      </w:r>
      <w:r w:rsidRPr="00850788">
        <w:rPr>
          <w:rFonts w:ascii="Times New Roman" w:eastAsia="Times New Roman" w:hAnsi="Times New Roman" w:cs="Times New Roman"/>
          <w:color w:val="000000"/>
          <w:sz w:val="14"/>
          <w:lang w:bidi="hi-IN"/>
        </w:rPr>
        <w:t> </w:t>
      </w:r>
      <w:r w:rsidRPr="00850788">
        <w:rPr>
          <w:rFonts w:ascii="Bookman Old Style" w:eastAsia="Times New Roman" w:hAnsi="Bookman Old Style" w:cs="Times New Roman"/>
          <w:color w:val="000000"/>
          <w:sz w:val="27"/>
          <w:szCs w:val="27"/>
          <w:lang w:bidi="hi-IN"/>
        </w:rPr>
        <w:t>Disability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certified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by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an appropriate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authority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required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under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the rules.</w:t>
      </w:r>
    </w:p>
    <w:p w:rsidR="00850788" w:rsidRPr="00850788" w:rsidRDefault="00850788" w:rsidP="00850788">
      <w:pPr>
        <w:spacing w:after="0" w:line="240" w:lineRule="auto"/>
        <w:ind w:left="1080" w:hanging="720"/>
        <w:jc w:val="both"/>
        <w:rPr>
          <w:rFonts w:ascii="Times New Roman" w:eastAsia="Times New Roman" w:hAnsi="Times New Roman" w:cs="Times New Roman"/>
          <w:color w:val="000000"/>
          <w:sz w:val="27"/>
          <w:szCs w:val="27"/>
          <w:lang w:bidi="hi-IN"/>
        </w:rPr>
      </w:pPr>
      <w:proofErr w:type="gramStart"/>
      <w:r w:rsidRPr="00850788">
        <w:rPr>
          <w:rFonts w:ascii="Bookman Old Style" w:eastAsia="Times New Roman" w:hAnsi="Bookman Old Style" w:cs="Times New Roman"/>
          <w:color w:val="000000"/>
          <w:sz w:val="27"/>
          <w:szCs w:val="27"/>
          <w:lang w:bidi="hi-IN"/>
        </w:rPr>
        <w:t>(iv)</w:t>
      </w:r>
      <w:r w:rsidRPr="00850788">
        <w:rPr>
          <w:rFonts w:ascii="Times New Roman" w:eastAsia="Times New Roman" w:hAnsi="Times New Roman" w:cs="Times New Roman"/>
          <w:color w:val="000000"/>
          <w:sz w:val="14"/>
          <w:szCs w:val="14"/>
          <w:lang w:bidi="hi-IN"/>
        </w:rPr>
        <w:t>            </w:t>
      </w:r>
      <w:r w:rsidRPr="00850788">
        <w:rPr>
          <w:rFonts w:ascii="Times New Roman" w:eastAsia="Times New Roman" w:hAnsi="Times New Roman" w:cs="Times New Roman"/>
          <w:color w:val="000000"/>
          <w:sz w:val="14"/>
          <w:lang w:bidi="hi-IN"/>
        </w:rPr>
        <w:t> </w:t>
      </w:r>
      <w:r w:rsidRPr="00850788">
        <w:rPr>
          <w:rFonts w:ascii="Bookman Old Style" w:eastAsia="Times New Roman" w:hAnsi="Bookman Old Style" w:cs="Times New Roman"/>
          <w:color w:val="000000"/>
          <w:sz w:val="27"/>
          <w:szCs w:val="27"/>
          <w:lang w:bidi="hi-IN"/>
        </w:rPr>
        <w:t>The</w:t>
      </w:r>
      <w:proofErr w:type="gramEnd"/>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requirement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regarding</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submission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requisite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certificates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laid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down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under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Rule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54(6) of the CCS (Pension)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Rules,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for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becoming</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eligible</w:t>
      </w:r>
      <w:r w:rsidRPr="00850788">
        <w:rPr>
          <w:rFonts w:ascii="Bookman Old Style" w:eastAsia="Times New Roman" w:hAnsi="Bookman Old Style" w:cs="Times New Roman"/>
          <w:color w:val="000000"/>
          <w:sz w:val="27"/>
          <w:lang w:bidi="hi-IN"/>
        </w:rPr>
        <w:t> </w:t>
      </w:r>
      <w:proofErr w:type="spellStart"/>
      <w:r w:rsidRPr="00850788">
        <w:rPr>
          <w:rFonts w:ascii="Bookman Old Style" w:eastAsia="Times New Roman" w:hAnsi="Bookman Old Style" w:cs="Times New Roman"/>
          <w:color w:val="000000"/>
          <w:sz w:val="27"/>
          <w:szCs w:val="27"/>
          <w:lang w:bidi="hi-IN"/>
        </w:rPr>
        <w:t>tofamily</w:t>
      </w:r>
      <w:proofErr w:type="spellEnd"/>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pension for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life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shall</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continue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to</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remain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operative.</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3.      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Similarly, the widowed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disabled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daughter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would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also</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be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eligible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for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family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pension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for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life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from</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date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death</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her</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husband,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subject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to</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 xml:space="preserve">fulfillment </w:t>
      </w:r>
      <w:proofErr w:type="spellStart"/>
      <w:r w:rsidRPr="00850788">
        <w:rPr>
          <w:rFonts w:ascii="Bookman Old Style" w:eastAsia="Times New Roman" w:hAnsi="Bookman Old Style" w:cs="Times New Roman"/>
          <w:color w:val="000000"/>
          <w:sz w:val="27"/>
          <w:szCs w:val="27"/>
          <w:lang w:bidi="hi-IN"/>
        </w:rPr>
        <w:t>ofabove</w:t>
      </w:r>
      <w:proofErr w:type="spellEnd"/>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mentioned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conditions,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as</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applicable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in</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her case.</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4.      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This issues with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concurrence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Ministry</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 Finance,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Department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Expenditure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vide their U.O. No. 523/EV/2001</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dated</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12.6.2001.</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right"/>
        <w:rPr>
          <w:rFonts w:ascii="Times New Roman" w:eastAsia="Times New Roman" w:hAnsi="Times New Roman" w:cs="Times New Roman"/>
          <w:color w:val="000000"/>
          <w:sz w:val="27"/>
          <w:szCs w:val="27"/>
          <w:lang w:bidi="hi-IN"/>
        </w:rPr>
      </w:pPr>
      <w:proofErr w:type="spellStart"/>
      <w:proofErr w:type="gramStart"/>
      <w:r w:rsidRPr="00850788">
        <w:rPr>
          <w:rFonts w:ascii="Bookman Old Style" w:eastAsia="Times New Roman" w:hAnsi="Bookman Old Style" w:cs="Times New Roman"/>
          <w:b/>
          <w:bCs/>
          <w:color w:val="000000"/>
          <w:sz w:val="27"/>
          <w:lang w:bidi="hi-IN"/>
        </w:rPr>
        <w:t>Sd</w:t>
      </w:r>
      <w:proofErr w:type="spellEnd"/>
      <w:proofErr w:type="gramEnd"/>
      <w:r w:rsidRPr="00850788">
        <w:rPr>
          <w:rFonts w:ascii="Bookman Old Style" w:eastAsia="Times New Roman" w:hAnsi="Bookman Old Style" w:cs="Times New Roman"/>
          <w:b/>
          <w:bCs/>
          <w:color w:val="000000"/>
          <w:sz w:val="27"/>
          <w:szCs w:val="27"/>
          <w:lang w:bidi="hi-IN"/>
        </w:rPr>
        <w:t>/</w:t>
      </w:r>
    </w:p>
    <w:p w:rsidR="00850788" w:rsidRPr="00850788" w:rsidRDefault="00850788" w:rsidP="00850788">
      <w:pPr>
        <w:spacing w:after="0" w:line="240" w:lineRule="auto"/>
        <w:jc w:val="right"/>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w:t>
      </w:r>
      <w:proofErr w:type="spellStart"/>
      <w:r w:rsidRPr="00850788">
        <w:rPr>
          <w:rFonts w:ascii="Bookman Old Style" w:eastAsia="Times New Roman" w:hAnsi="Bookman Old Style" w:cs="Times New Roman"/>
          <w:b/>
          <w:bCs/>
          <w:color w:val="000000"/>
          <w:sz w:val="27"/>
          <w:lang w:bidi="hi-IN"/>
        </w:rPr>
        <w:t>Sujit</w:t>
      </w:r>
      <w:proofErr w:type="spellEnd"/>
      <w:r w:rsidRPr="00850788">
        <w:rPr>
          <w:rFonts w:ascii="Bookman Old Style" w:eastAsia="Times New Roman" w:hAnsi="Bookman Old Style" w:cs="Times New Roman"/>
          <w:b/>
          <w:bCs/>
          <w:color w:val="000000"/>
          <w:sz w:val="27"/>
          <w:lang w:bidi="hi-IN"/>
        </w:rPr>
        <w:t> </w:t>
      </w:r>
      <w:proofErr w:type="spellStart"/>
      <w:r w:rsidRPr="00850788">
        <w:rPr>
          <w:rFonts w:ascii="Bookman Old Style" w:eastAsia="Times New Roman" w:hAnsi="Bookman Old Style" w:cs="Times New Roman"/>
          <w:b/>
          <w:bCs/>
          <w:color w:val="000000"/>
          <w:sz w:val="27"/>
          <w:lang w:bidi="hi-IN"/>
        </w:rPr>
        <w:t>Datta</w:t>
      </w:r>
      <w:proofErr w:type="spellEnd"/>
      <w:r w:rsidRPr="00850788">
        <w:rPr>
          <w:rFonts w:ascii="Bookman Old Style" w:eastAsia="Times New Roman" w:hAnsi="Bookman Old Style" w:cs="Times New Roman"/>
          <w:b/>
          <w:bCs/>
          <w:color w:val="000000"/>
          <w:sz w:val="27"/>
          <w:szCs w:val="27"/>
          <w:lang w:bidi="hi-IN"/>
        </w:rPr>
        <w:t>)</w:t>
      </w:r>
    </w:p>
    <w:p w:rsidR="00850788" w:rsidRPr="00850788" w:rsidRDefault="00850788" w:rsidP="00850788">
      <w:pPr>
        <w:spacing w:after="0" w:line="240" w:lineRule="auto"/>
        <w:jc w:val="right"/>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b/>
          <w:bCs/>
          <w:color w:val="000000"/>
          <w:sz w:val="27"/>
          <w:szCs w:val="27"/>
          <w:lang w:bidi="hi-IN"/>
        </w:rPr>
        <w:t>Director</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To</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All Ministries/Departments of the</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Government</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of</w:t>
      </w:r>
      <w:r w:rsidRPr="00850788">
        <w:rPr>
          <w:rFonts w:ascii="Bookman Old Style" w:eastAsia="Times New Roman" w:hAnsi="Bookman Old Style" w:cs="Times New Roman"/>
          <w:color w:val="000000"/>
          <w:sz w:val="27"/>
          <w:lang w:bidi="hi-IN"/>
        </w:rPr>
        <w:t> </w:t>
      </w:r>
      <w:r w:rsidRPr="00850788">
        <w:rPr>
          <w:rFonts w:ascii="Bookman Old Style" w:eastAsia="Times New Roman" w:hAnsi="Bookman Old Style" w:cs="Times New Roman"/>
          <w:color w:val="000000"/>
          <w:sz w:val="27"/>
          <w:szCs w:val="27"/>
          <w:lang w:bidi="hi-IN"/>
        </w:rPr>
        <w:t>India</w:t>
      </w:r>
    </w:p>
    <w:p w:rsidR="00850788" w:rsidRPr="00850788" w:rsidRDefault="00850788" w:rsidP="00850788">
      <w:pPr>
        <w:spacing w:after="0" w:line="240" w:lineRule="auto"/>
        <w:jc w:val="both"/>
        <w:rPr>
          <w:rFonts w:ascii="Times New Roman" w:eastAsia="Times New Roman" w:hAnsi="Times New Roman" w:cs="Times New Roman"/>
          <w:color w:val="000000"/>
          <w:sz w:val="27"/>
          <w:szCs w:val="27"/>
          <w:lang w:bidi="hi-IN"/>
        </w:rPr>
      </w:pPr>
      <w:r w:rsidRPr="00850788">
        <w:rPr>
          <w:rFonts w:ascii="Bookman Old Style" w:eastAsia="Times New Roman" w:hAnsi="Bookman Old Style" w:cs="Times New Roman"/>
          <w:color w:val="000000"/>
          <w:sz w:val="27"/>
          <w:szCs w:val="27"/>
          <w:lang w:bidi="hi-IN"/>
        </w:rPr>
        <w:t> </w:t>
      </w:r>
    </w:p>
    <w:p w:rsidR="00014827" w:rsidRDefault="00014827"/>
    <w:sectPr w:rsidR="00014827" w:rsidSect="0001482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Mangal">
    <w:panose1 w:val="02040503050203030202"/>
    <w:charset w:val="00"/>
    <w:family w:val="roman"/>
    <w:pitch w:val="variable"/>
    <w:sig w:usb0="00008003" w:usb1="00000000" w:usb2="00000000" w:usb3="00000000" w:csb0="00000001"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850788"/>
    <w:rsid w:val="00014827"/>
    <w:rsid w:val="00850788"/>
  </w:rsids>
  <m:mathPr>
    <m:mathFont m:val="Cambria Math"/>
    <m:brkBin m:val="before"/>
    <m:brkBinSub m:val="--"/>
    <m:smallFrac m:val="off"/>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482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grame">
    <w:name w:val="grame"/>
    <w:basedOn w:val="DefaultParagraphFont"/>
    <w:rsid w:val="00850788"/>
  </w:style>
  <w:style w:type="character" w:customStyle="1" w:styleId="apple-converted-space">
    <w:name w:val="apple-converted-space"/>
    <w:basedOn w:val="DefaultParagraphFont"/>
    <w:rsid w:val="00850788"/>
  </w:style>
  <w:style w:type="character" w:customStyle="1" w:styleId="spelle">
    <w:name w:val="spelle"/>
    <w:basedOn w:val="DefaultParagraphFont"/>
    <w:rsid w:val="00850788"/>
  </w:style>
</w:styles>
</file>

<file path=word/webSettings.xml><?xml version="1.0" encoding="utf-8"?>
<w:webSettings xmlns:r="http://schemas.openxmlformats.org/officeDocument/2006/relationships" xmlns:w="http://schemas.openxmlformats.org/wordprocessingml/2006/main">
  <w:divs>
    <w:div w:id="8000792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381</Words>
  <Characters>2172</Characters>
  <Application>Microsoft Office Word</Application>
  <DocSecurity>0</DocSecurity>
  <Lines>18</Lines>
  <Paragraphs>5</Paragraphs>
  <ScaleCrop>false</ScaleCrop>
  <Company/>
  <LinksUpToDate>false</LinksUpToDate>
  <CharactersWithSpaces>2548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Awareness</dc:creator>
  <cp:lastModifiedBy>Awareness</cp:lastModifiedBy>
  <cp:revision>1</cp:revision>
  <dcterms:created xsi:type="dcterms:W3CDTF">2015-10-27T05:13:00Z</dcterms:created>
  <dcterms:modified xsi:type="dcterms:W3CDTF">2015-10-27T05:17:00Z</dcterms:modified>
</cp:coreProperties>
</file>